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5099F" w14:textId="14242BD5" w:rsidR="00B46D7D" w:rsidRDefault="00E9103B" w:rsidP="005F3BE8">
      <w:pPr>
        <w:jc w:val="right"/>
        <w:rPr>
          <w:rFonts w:asciiTheme="minorHAnsi" w:eastAsiaTheme="minorEastAsia" w:hAnsiTheme="minorHAnsi" w:cstheme="minorBidi"/>
          <w:noProof/>
          <w:color w:val="FF0000"/>
          <w:sz w:val="24"/>
          <w:szCs w:val="24"/>
        </w:rPr>
      </w:pPr>
      <w:r w:rsidRPr="00586D29">
        <w:rPr>
          <w:rFonts w:asciiTheme="minorHAnsi" w:eastAsiaTheme="minorEastAsia" w:hAnsiTheme="minorHAnsi" w:cstheme="minorBidi"/>
          <w:noProof/>
          <w:color w:val="FF0000"/>
          <w:sz w:val="24"/>
          <w:szCs w:val="24"/>
        </w:rPr>
        <w:t>[</w:t>
      </w:r>
      <w:r w:rsidR="00B46D7D">
        <w:rPr>
          <w:rFonts w:asciiTheme="minorHAnsi" w:eastAsiaTheme="minorEastAsia" w:hAnsiTheme="minorHAnsi" w:cstheme="minorBidi"/>
          <w:noProof/>
          <w:color w:val="FF0000"/>
          <w:sz w:val="24"/>
          <w:szCs w:val="24"/>
        </w:rPr>
        <w:t xml:space="preserve">Company header] </w:t>
      </w:r>
    </w:p>
    <w:p w14:paraId="34408CAA" w14:textId="56C93CBF" w:rsidR="00E9103B" w:rsidRPr="00586D29" w:rsidRDefault="00D94BCE" w:rsidP="00E9103B">
      <w:pPr>
        <w:ind w:left="720"/>
        <w:jc w:val="right"/>
        <w:rPr>
          <w:rFonts w:asciiTheme="minorHAnsi" w:eastAsiaTheme="minorEastAsia" w:hAnsiTheme="minorHAnsi" w:cstheme="minorBidi"/>
          <w:noProof/>
          <w:color w:val="FF0000"/>
          <w:sz w:val="24"/>
          <w:szCs w:val="24"/>
        </w:rPr>
      </w:pPr>
      <w:r>
        <w:rPr>
          <w:rFonts w:asciiTheme="minorHAnsi" w:eastAsiaTheme="minorEastAsia" w:hAnsiTheme="minorHAnsi" w:cstheme="minorBidi"/>
          <w:noProof/>
          <w:color w:val="FF0000"/>
          <w:sz w:val="24"/>
          <w:szCs w:val="24"/>
        </w:rPr>
        <w:t xml:space="preserve">[business </w:t>
      </w:r>
      <w:r w:rsidR="00B46D7D">
        <w:rPr>
          <w:rFonts w:asciiTheme="minorHAnsi" w:eastAsiaTheme="minorEastAsia" w:hAnsiTheme="minorHAnsi" w:cstheme="minorBidi"/>
          <w:noProof/>
          <w:color w:val="FF0000"/>
          <w:sz w:val="24"/>
          <w:szCs w:val="24"/>
        </w:rPr>
        <w:t>name</w:t>
      </w:r>
      <w:r>
        <w:rPr>
          <w:rFonts w:asciiTheme="minorHAnsi" w:eastAsiaTheme="minorEastAsia" w:hAnsiTheme="minorHAnsi" w:cstheme="minorBidi"/>
          <w:noProof/>
          <w:color w:val="FF0000"/>
          <w:sz w:val="24"/>
          <w:szCs w:val="24"/>
        </w:rPr>
        <w:t xml:space="preserve"> and </w:t>
      </w:r>
      <w:r w:rsidR="00B46D7D">
        <w:rPr>
          <w:rFonts w:asciiTheme="minorHAnsi" w:eastAsiaTheme="minorEastAsia" w:hAnsiTheme="minorHAnsi" w:cstheme="minorBidi"/>
          <w:noProof/>
          <w:color w:val="FF0000"/>
          <w:sz w:val="24"/>
          <w:szCs w:val="24"/>
        </w:rPr>
        <w:t>address</w:t>
      </w:r>
      <w:r>
        <w:rPr>
          <w:rFonts w:asciiTheme="minorHAnsi" w:eastAsiaTheme="minorEastAsia" w:hAnsiTheme="minorHAnsi" w:cstheme="minorBidi"/>
          <w:noProof/>
          <w:color w:val="FF0000"/>
          <w:sz w:val="24"/>
          <w:szCs w:val="24"/>
        </w:rPr>
        <w:t>]</w:t>
      </w:r>
    </w:p>
    <w:p w14:paraId="0F318248" w14:textId="77777777" w:rsidR="00B46D7D" w:rsidRDefault="00BC5A24" w:rsidP="00B46D7D">
      <w:pPr>
        <w:rPr>
          <w:rFonts w:asciiTheme="minorHAnsi" w:eastAsiaTheme="minorEastAsia" w:hAnsiTheme="minorHAnsi" w:cstheme="minorBidi"/>
          <w:b/>
          <w:bCs/>
          <w:noProof/>
          <w:sz w:val="32"/>
          <w:szCs w:val="32"/>
        </w:rPr>
      </w:pPr>
      <w:r w:rsidRPr="00BC5A24">
        <w:rPr>
          <w:rFonts w:asciiTheme="minorHAnsi" w:eastAsiaTheme="minorEastAsia" w:hAnsiTheme="minorHAnsi" w:cstheme="minorBidi"/>
          <w:b/>
          <w:bCs/>
          <w:noProof/>
          <w:sz w:val="32"/>
          <w:szCs w:val="32"/>
        </w:rPr>
        <w:t>DECLARATION OF CONFORMITY</w:t>
      </w:r>
    </w:p>
    <w:p w14:paraId="37DB277A" w14:textId="6F0E2181" w:rsidR="00BC5A24" w:rsidRDefault="00BC5A24" w:rsidP="00B46D7D">
      <w:pPr>
        <w:rPr>
          <w:rFonts w:asciiTheme="minorHAnsi" w:eastAsiaTheme="minorEastAsia" w:hAnsiTheme="minorHAnsi" w:cstheme="minorBidi"/>
          <w:noProof/>
        </w:rPr>
      </w:pPr>
      <w:r>
        <w:rPr>
          <w:rFonts w:asciiTheme="minorHAnsi" w:eastAsiaTheme="minorEastAsia" w:hAnsiTheme="minorHAnsi" w:cstheme="minorBidi"/>
          <w:noProof/>
        </w:rPr>
        <w:t>by Assemblers of Individually Prescribed Corrective Spectacles</w:t>
      </w:r>
    </w:p>
    <w:p w14:paraId="33721A77" w14:textId="2491C87F" w:rsidR="00637012" w:rsidRPr="009B4DC2" w:rsidRDefault="00BC5A24" w:rsidP="001B432E">
      <w:pPr>
        <w:rPr>
          <w:rFonts w:asciiTheme="minorHAnsi" w:eastAsiaTheme="minorEastAsia" w:hAnsiTheme="minorHAnsi" w:cstheme="minorBidi"/>
          <w:noProof/>
        </w:rPr>
      </w:pPr>
      <w:r>
        <w:rPr>
          <w:rFonts w:asciiTheme="minorHAnsi" w:eastAsiaTheme="minorEastAsia" w:hAnsiTheme="minorHAnsi" w:cstheme="minorBidi"/>
          <w:noProof/>
        </w:rPr>
        <w:br/>
      </w:r>
    </w:p>
    <w:p w14:paraId="60D8B027" w14:textId="03ECAE71" w:rsidR="00EE685D" w:rsidRDefault="001B432E" w:rsidP="001B432E">
      <w:pPr>
        <w:rPr>
          <w:rFonts w:asciiTheme="minorHAnsi" w:eastAsiaTheme="minorEastAsia" w:hAnsiTheme="minorHAnsi" w:cstheme="minorBidi"/>
          <w:noProof/>
        </w:rPr>
      </w:pPr>
      <w:r w:rsidRPr="001B432E">
        <w:rPr>
          <w:rFonts w:asciiTheme="minorHAnsi" w:eastAsiaTheme="minorEastAsia" w:hAnsiTheme="minorHAnsi" w:cstheme="minorBidi"/>
          <w:noProof/>
        </w:rPr>
        <w:t>I declare that I assemble spectacle frames and lenses to the requirements of UK MDR 2002 Regulation 14 (Article 12 of Directive 93/42/EEC)</w:t>
      </w:r>
      <w:r>
        <w:rPr>
          <w:rFonts w:asciiTheme="minorHAnsi" w:eastAsiaTheme="minorEastAsia" w:hAnsiTheme="minorHAnsi" w:cstheme="minorBidi"/>
          <w:noProof/>
        </w:rPr>
        <w:t xml:space="preserve"> and that </w:t>
      </w:r>
      <w:r w:rsidR="00BC5A24">
        <w:rPr>
          <w:rFonts w:asciiTheme="minorHAnsi" w:eastAsiaTheme="minorEastAsia" w:hAnsiTheme="minorHAnsi" w:cstheme="minorBidi"/>
          <w:noProof/>
        </w:rPr>
        <w:t>I</w:t>
      </w:r>
      <w:r>
        <w:rPr>
          <w:rFonts w:asciiTheme="minorHAnsi" w:eastAsiaTheme="minorEastAsia" w:hAnsiTheme="minorHAnsi" w:cstheme="minorBidi"/>
          <w:noProof/>
        </w:rPr>
        <w:t xml:space="preserve"> </w:t>
      </w:r>
      <w:r w:rsidR="00BC5A24">
        <w:rPr>
          <w:rFonts w:asciiTheme="minorHAnsi" w:eastAsiaTheme="minorEastAsia" w:hAnsiTheme="minorHAnsi" w:cstheme="minorBidi"/>
          <w:noProof/>
        </w:rPr>
        <w:t xml:space="preserve">work in accordance with the process described </w:t>
      </w:r>
      <w:r w:rsidR="00365DA4">
        <w:rPr>
          <w:rFonts w:asciiTheme="minorHAnsi" w:eastAsiaTheme="minorEastAsia" w:hAnsiTheme="minorHAnsi" w:cstheme="minorBidi"/>
          <w:noProof/>
        </w:rPr>
        <w:t>below</w:t>
      </w:r>
      <w:r w:rsidR="00BC5A24">
        <w:rPr>
          <w:rFonts w:asciiTheme="minorHAnsi" w:eastAsiaTheme="minorEastAsia" w:hAnsiTheme="minorHAnsi" w:cstheme="minorBidi"/>
          <w:noProof/>
        </w:rPr>
        <w:t>.</w:t>
      </w:r>
    </w:p>
    <w:p w14:paraId="65CBB2E6" w14:textId="77777777" w:rsidR="005F3BE8" w:rsidRDefault="005F3BE8" w:rsidP="00BC5A24">
      <w:pPr>
        <w:rPr>
          <w:rFonts w:asciiTheme="minorHAnsi" w:eastAsiaTheme="minorEastAsia" w:hAnsiTheme="minorHAnsi" w:cstheme="minorBidi"/>
          <w:noProof/>
        </w:rPr>
      </w:pPr>
    </w:p>
    <w:p w14:paraId="0509E57A" w14:textId="59532552" w:rsidR="00BC5A24" w:rsidRDefault="00BC5A24" w:rsidP="00BC5A24">
      <w:pPr>
        <w:rPr>
          <w:rFonts w:asciiTheme="minorHAnsi" w:eastAsiaTheme="minorEastAsia" w:hAnsiTheme="minorHAnsi" w:cstheme="minorBidi"/>
          <w:noProof/>
        </w:rPr>
      </w:pPr>
      <w:r>
        <w:rPr>
          <w:rFonts w:asciiTheme="minorHAnsi" w:eastAsiaTheme="minorEastAsia" w:hAnsiTheme="minorHAnsi" w:cstheme="minorBidi"/>
          <w:noProof/>
        </w:rPr>
        <w:br/>
        <w:t>Signed:………………………………………………………………………………………………………………………. Date …………………………………</w:t>
      </w:r>
    </w:p>
    <w:p w14:paraId="33D525D2" w14:textId="77777777" w:rsidR="00BC5A24" w:rsidRDefault="00BC5A24" w:rsidP="00BC5A24">
      <w:pPr>
        <w:rPr>
          <w:rFonts w:asciiTheme="minorHAnsi" w:eastAsiaTheme="minorEastAsia" w:hAnsiTheme="minorHAnsi" w:cstheme="minorBidi"/>
          <w:noProof/>
        </w:rPr>
      </w:pPr>
    </w:p>
    <w:p w14:paraId="51BA99CA" w14:textId="50B670E9" w:rsidR="00833514" w:rsidRDefault="00BC5A24">
      <w:pPr>
        <w:rPr>
          <w:rFonts w:asciiTheme="minorHAnsi" w:eastAsiaTheme="minorEastAsia" w:hAnsiTheme="minorHAnsi" w:cstheme="minorBidi"/>
          <w:noProof/>
        </w:rPr>
      </w:pPr>
      <w:r>
        <w:rPr>
          <w:rFonts w:asciiTheme="minorHAnsi" w:eastAsiaTheme="minorEastAsia" w:hAnsiTheme="minorHAnsi" w:cstheme="minorBidi"/>
          <w:noProof/>
        </w:rPr>
        <w:br/>
        <w:t>Name of organisation……………………………………………………………………………………………………………………………………………..</w:t>
      </w:r>
    </w:p>
    <w:p w14:paraId="021680B3" w14:textId="345415A4" w:rsidR="001B432E" w:rsidRDefault="001B432E">
      <w:pPr>
        <w:rPr>
          <w:rFonts w:asciiTheme="minorHAnsi" w:eastAsiaTheme="minorEastAsia" w:hAnsiTheme="minorHAnsi" w:cstheme="minorBidi"/>
          <w:noProof/>
        </w:rPr>
      </w:pPr>
    </w:p>
    <w:p w14:paraId="18CEFA6B" w14:textId="57698A13" w:rsidR="001B432E" w:rsidRDefault="001B432E">
      <w:pPr>
        <w:rPr>
          <w:rFonts w:asciiTheme="minorHAnsi" w:eastAsiaTheme="minorEastAsia" w:hAnsiTheme="minorHAnsi" w:cstheme="minorBidi"/>
          <w:noProof/>
        </w:rPr>
      </w:pPr>
    </w:p>
    <w:p w14:paraId="06E2E561" w14:textId="5DAAA45C" w:rsidR="001B432E" w:rsidRPr="00365DA4" w:rsidRDefault="00365DA4">
      <w:pPr>
        <w:rPr>
          <w:rFonts w:asciiTheme="minorHAnsi" w:eastAsiaTheme="minorEastAsia" w:hAnsiTheme="minorHAnsi" w:cstheme="minorBidi"/>
          <w:b/>
          <w:bCs/>
          <w:noProof/>
        </w:rPr>
      </w:pPr>
      <w:r w:rsidRPr="00365DA4">
        <w:rPr>
          <w:rFonts w:asciiTheme="minorHAnsi" w:eastAsiaTheme="minorEastAsia" w:hAnsiTheme="minorHAnsi" w:cstheme="minorBidi"/>
          <w:b/>
          <w:bCs/>
          <w:noProof/>
        </w:rPr>
        <w:t>Notes:</w:t>
      </w:r>
    </w:p>
    <w:p w14:paraId="76703323" w14:textId="77777777" w:rsidR="00365DA4" w:rsidRDefault="00365DA4">
      <w:pPr>
        <w:rPr>
          <w:rFonts w:asciiTheme="minorHAnsi" w:eastAsiaTheme="minorEastAsia" w:hAnsiTheme="minorHAnsi" w:cstheme="minorBidi"/>
          <w:noProof/>
        </w:rPr>
      </w:pPr>
    </w:p>
    <w:p w14:paraId="4B976053" w14:textId="07C568B6" w:rsidR="001B432E" w:rsidRDefault="001B432E" w:rsidP="001B432E">
      <w:pPr>
        <w:rPr>
          <w:rFonts w:asciiTheme="minorHAnsi" w:eastAsiaTheme="minorEastAsia" w:hAnsiTheme="minorHAnsi" w:cstheme="minorBidi"/>
          <w:noProof/>
        </w:rPr>
      </w:pPr>
      <w:r>
        <w:rPr>
          <w:rFonts w:asciiTheme="minorHAnsi" w:eastAsiaTheme="minorEastAsia" w:hAnsiTheme="minorHAnsi" w:cstheme="minorBidi"/>
          <w:b/>
          <w:bCs/>
          <w:noProof/>
        </w:rPr>
        <w:t>a) Mutual Compatibility</w:t>
      </w:r>
    </w:p>
    <w:p w14:paraId="095733BC" w14:textId="77777777" w:rsidR="001B432E" w:rsidRDefault="001B432E" w:rsidP="001B432E">
      <w:pPr>
        <w:ind w:left="720"/>
        <w:rPr>
          <w:rFonts w:asciiTheme="minorHAnsi" w:eastAsiaTheme="minorEastAsia" w:hAnsiTheme="minorHAnsi" w:cstheme="minorBidi"/>
          <w:noProof/>
        </w:rPr>
      </w:pPr>
      <w:r>
        <w:rPr>
          <w:rFonts w:asciiTheme="minorHAnsi" w:eastAsiaTheme="minorEastAsia" w:hAnsiTheme="minorHAnsi" w:cstheme="minorBidi"/>
          <w:noProof/>
        </w:rPr>
        <w:t>All UKCA and CE marked frames and lenses are designed and manufactured to be mutually compatible as a result of the process of assembly (glazing). The essential mutual compatibility of frames and lenses has been established over many years and can be judged by a qualified optician or a suitably trained technician. As part of the process of assembly, we adapt each UKCA or CE marked lens or pair of lenses, so that they fit, and are compatible with, the UKCA or CE marked frame.</w:t>
      </w:r>
    </w:p>
    <w:p w14:paraId="71687621" w14:textId="77777777" w:rsidR="001B432E" w:rsidRDefault="001B432E" w:rsidP="001B432E">
      <w:pPr>
        <w:ind w:left="720"/>
        <w:jc w:val="both"/>
        <w:rPr>
          <w:rFonts w:asciiTheme="minorHAnsi" w:eastAsiaTheme="minorEastAsia" w:hAnsiTheme="minorHAnsi" w:cstheme="minorBidi"/>
          <w:noProof/>
        </w:rPr>
      </w:pPr>
      <w:r>
        <w:rPr>
          <w:rFonts w:asciiTheme="minorHAnsi" w:eastAsiaTheme="minorEastAsia" w:hAnsiTheme="minorHAnsi" w:cstheme="minorBidi"/>
          <w:noProof/>
        </w:rPr>
        <w:t> </w:t>
      </w:r>
    </w:p>
    <w:p w14:paraId="4F88D117" w14:textId="77777777" w:rsidR="001B432E" w:rsidRDefault="001B432E" w:rsidP="001B432E">
      <w:pPr>
        <w:ind w:left="720"/>
        <w:jc w:val="both"/>
        <w:rPr>
          <w:rFonts w:asciiTheme="minorHAnsi" w:eastAsiaTheme="minorEastAsia" w:hAnsiTheme="minorHAnsi" w:cstheme="minorBidi"/>
          <w:noProof/>
        </w:rPr>
      </w:pPr>
      <w:r>
        <w:rPr>
          <w:rFonts w:asciiTheme="minorHAnsi" w:eastAsiaTheme="minorEastAsia" w:hAnsiTheme="minorHAnsi" w:cstheme="minorBidi"/>
          <w:noProof/>
        </w:rPr>
        <w:t>We maintain a file of manufacturers’ instructions. Whenever manufacturers of frames and/or lenses issue instructions, which are at variance with our normal process of assembly, we follow those instructions.</w:t>
      </w:r>
    </w:p>
    <w:p w14:paraId="4ECA37FF" w14:textId="77777777" w:rsidR="001B432E" w:rsidRPr="00B46D7D" w:rsidRDefault="001B432E" w:rsidP="001B432E">
      <w:pPr>
        <w:rPr>
          <w:rFonts w:asciiTheme="minorHAnsi" w:eastAsiaTheme="minorEastAsia" w:hAnsiTheme="minorHAnsi" w:cstheme="minorBidi"/>
          <w:b/>
          <w:bCs/>
          <w:noProof/>
        </w:rPr>
      </w:pPr>
      <w:r>
        <w:rPr>
          <w:rFonts w:asciiTheme="minorHAnsi" w:eastAsiaTheme="minorEastAsia" w:hAnsiTheme="minorHAnsi" w:cstheme="minorBidi"/>
          <w:noProof/>
        </w:rPr>
        <w:br/>
      </w:r>
      <w:r>
        <w:rPr>
          <w:rFonts w:asciiTheme="minorHAnsi" w:eastAsiaTheme="minorEastAsia" w:hAnsiTheme="minorHAnsi" w:cstheme="minorBidi"/>
          <w:b/>
          <w:bCs/>
          <w:noProof/>
        </w:rPr>
        <w:t>b) Packaging and Relevant Information</w:t>
      </w:r>
    </w:p>
    <w:p w14:paraId="3ED306E8" w14:textId="77777777" w:rsidR="001B432E" w:rsidRDefault="001B432E" w:rsidP="001B432E">
      <w:pPr>
        <w:ind w:left="720"/>
        <w:jc w:val="both"/>
        <w:rPr>
          <w:rFonts w:asciiTheme="minorHAnsi" w:eastAsiaTheme="minorEastAsia" w:hAnsiTheme="minorHAnsi" w:cstheme="minorBidi"/>
          <w:noProof/>
        </w:rPr>
      </w:pPr>
      <w:r>
        <w:rPr>
          <w:rFonts w:asciiTheme="minorHAnsi" w:eastAsiaTheme="minorEastAsia" w:hAnsiTheme="minorHAnsi" w:cstheme="minorBidi"/>
          <w:noProof/>
        </w:rPr>
        <w:t>Our professional practice and assembly facility are co-located. All parts and/or assembled spectacles are placed in trays or bags to ensure that they remain undamaged during all processes and until collection by the practice from the assembly facility.</w:t>
      </w:r>
    </w:p>
    <w:p w14:paraId="40BCC0E2" w14:textId="77777777" w:rsidR="001B432E" w:rsidRDefault="001B432E" w:rsidP="001B432E">
      <w:pPr>
        <w:ind w:left="720"/>
        <w:jc w:val="both"/>
        <w:rPr>
          <w:rFonts w:asciiTheme="minorHAnsi" w:eastAsiaTheme="minorEastAsia" w:hAnsiTheme="minorHAnsi" w:cstheme="minorBidi"/>
          <w:noProof/>
        </w:rPr>
      </w:pPr>
      <w:r>
        <w:rPr>
          <w:rFonts w:asciiTheme="minorHAnsi" w:eastAsiaTheme="minorEastAsia" w:hAnsiTheme="minorHAnsi" w:cstheme="minorBidi"/>
          <w:noProof/>
        </w:rPr>
        <w:br/>
        <w:t>Additional information is included where appropriate, i.e. when supplying new or high technology lens or treatment. This normally takes the form of a user instruction from the manufacturer. Professional staff give clinical advice and any cleaning and care advice that is necessary.</w:t>
      </w:r>
    </w:p>
    <w:p w14:paraId="24406656" w14:textId="77777777" w:rsidR="001B432E" w:rsidRDefault="001B432E" w:rsidP="001B432E">
      <w:pPr>
        <w:ind w:left="720"/>
        <w:jc w:val="both"/>
        <w:rPr>
          <w:rFonts w:asciiTheme="minorHAnsi" w:eastAsiaTheme="minorEastAsia" w:hAnsiTheme="minorHAnsi" w:cstheme="minorBidi"/>
          <w:noProof/>
        </w:rPr>
      </w:pPr>
      <w:r>
        <w:rPr>
          <w:rFonts w:asciiTheme="minorHAnsi" w:eastAsiaTheme="minorEastAsia" w:hAnsiTheme="minorHAnsi" w:cstheme="minorBidi"/>
          <w:noProof/>
        </w:rPr>
        <w:t> </w:t>
      </w:r>
    </w:p>
    <w:p w14:paraId="55A2A89D" w14:textId="77777777" w:rsidR="001B432E" w:rsidRDefault="001B432E" w:rsidP="001B432E">
      <w:pPr>
        <w:ind w:left="720"/>
        <w:jc w:val="both"/>
        <w:rPr>
          <w:rFonts w:asciiTheme="minorHAnsi" w:eastAsiaTheme="minorEastAsia" w:hAnsiTheme="minorHAnsi" w:cstheme="minorBidi"/>
          <w:noProof/>
        </w:rPr>
      </w:pPr>
      <w:r>
        <w:rPr>
          <w:rFonts w:asciiTheme="minorHAnsi" w:eastAsiaTheme="minorEastAsia" w:hAnsiTheme="minorHAnsi" w:cstheme="minorBidi"/>
          <w:noProof/>
        </w:rPr>
        <w:t>Warranty and any other information may be included as appropriate.</w:t>
      </w:r>
    </w:p>
    <w:p w14:paraId="5C2B71CA" w14:textId="77777777" w:rsidR="001B432E" w:rsidRDefault="001B432E" w:rsidP="001B432E">
      <w:pPr>
        <w:rPr>
          <w:rFonts w:asciiTheme="minorHAnsi" w:eastAsiaTheme="minorEastAsia" w:hAnsiTheme="minorHAnsi" w:cstheme="minorBidi"/>
          <w:noProof/>
        </w:rPr>
      </w:pPr>
      <w:r>
        <w:rPr>
          <w:rFonts w:asciiTheme="minorHAnsi" w:eastAsiaTheme="minorEastAsia" w:hAnsiTheme="minorHAnsi" w:cstheme="minorBidi"/>
          <w:noProof/>
        </w:rPr>
        <w:br/>
      </w:r>
      <w:r>
        <w:rPr>
          <w:rFonts w:asciiTheme="minorHAnsi" w:eastAsiaTheme="minorEastAsia" w:hAnsiTheme="minorHAnsi" w:cstheme="minorBidi"/>
          <w:b/>
          <w:bCs/>
          <w:noProof/>
        </w:rPr>
        <w:t>c) Internal Control</w:t>
      </w:r>
    </w:p>
    <w:p w14:paraId="09B93BA9" w14:textId="77777777" w:rsidR="001B432E" w:rsidRDefault="001B432E" w:rsidP="001B432E">
      <w:pPr>
        <w:ind w:left="720"/>
        <w:rPr>
          <w:rFonts w:asciiTheme="minorHAnsi" w:eastAsiaTheme="minorEastAsia" w:hAnsiTheme="minorHAnsi" w:cstheme="minorBidi"/>
          <w:noProof/>
        </w:rPr>
      </w:pPr>
      <w:r>
        <w:rPr>
          <w:rFonts w:asciiTheme="minorHAnsi" w:eastAsiaTheme="minorEastAsia" w:hAnsiTheme="minorHAnsi" w:cstheme="minorBidi"/>
          <w:noProof/>
        </w:rPr>
        <w:t>Internal control forms part of our ordering and processing system. It is documented and consists of:</w:t>
      </w:r>
    </w:p>
    <w:p w14:paraId="22327DBD" w14:textId="77777777" w:rsidR="001B432E" w:rsidRDefault="001B432E" w:rsidP="001B432E">
      <w:pPr>
        <w:ind w:left="1440"/>
        <w:rPr>
          <w:rFonts w:asciiTheme="minorHAnsi" w:eastAsiaTheme="minorEastAsia" w:hAnsiTheme="minorHAnsi" w:cstheme="minorBidi"/>
          <w:noProof/>
        </w:rPr>
      </w:pPr>
      <w:r>
        <w:rPr>
          <w:rFonts w:asciiTheme="minorHAnsi" w:eastAsiaTheme="minorEastAsia" w:hAnsiTheme="minorHAnsi" w:cstheme="minorBidi"/>
          <w:noProof/>
        </w:rPr>
        <w:br/>
        <w:t>• a review of the prescription and the order for assembly</w:t>
      </w:r>
      <w:r>
        <w:rPr>
          <w:rFonts w:asciiTheme="minorHAnsi" w:eastAsiaTheme="minorEastAsia" w:hAnsiTheme="minorHAnsi" w:cstheme="minorBidi"/>
          <w:noProof/>
        </w:rPr>
        <w:br/>
        <w:t>• the selection of the lenses (where we have a choice)</w:t>
      </w:r>
      <w:r>
        <w:rPr>
          <w:rFonts w:asciiTheme="minorHAnsi" w:eastAsiaTheme="minorEastAsia" w:hAnsiTheme="minorHAnsi" w:cstheme="minorBidi"/>
          <w:noProof/>
        </w:rPr>
        <w:br/>
        <w:t>• the process of assembly</w:t>
      </w:r>
      <w:r>
        <w:rPr>
          <w:rFonts w:asciiTheme="minorHAnsi" w:eastAsiaTheme="minorEastAsia" w:hAnsiTheme="minorHAnsi" w:cstheme="minorBidi"/>
          <w:noProof/>
        </w:rPr>
        <w:br/>
        <w:t>• continual inspection of the process of the assembly</w:t>
      </w:r>
    </w:p>
    <w:p w14:paraId="060E901C" w14:textId="77777777" w:rsidR="001B432E" w:rsidRDefault="001B432E" w:rsidP="001B432E">
      <w:pPr>
        <w:rPr>
          <w:rFonts w:asciiTheme="minorHAnsi" w:eastAsiaTheme="minorEastAsia" w:hAnsiTheme="minorHAnsi" w:cstheme="minorBidi"/>
          <w:noProof/>
        </w:rPr>
      </w:pPr>
      <w:r>
        <w:rPr>
          <w:rFonts w:asciiTheme="minorHAnsi" w:eastAsiaTheme="minorEastAsia" w:hAnsiTheme="minorHAnsi" w:cstheme="minorBidi"/>
          <w:noProof/>
        </w:rPr>
        <w:t> </w:t>
      </w:r>
    </w:p>
    <w:p w14:paraId="77BB2A7B" w14:textId="77777777" w:rsidR="001B432E" w:rsidRDefault="001B432E" w:rsidP="001B432E">
      <w:pPr>
        <w:rPr>
          <w:rFonts w:asciiTheme="minorHAnsi" w:eastAsiaTheme="minorEastAsia" w:hAnsiTheme="minorHAnsi" w:cstheme="minorBidi"/>
          <w:noProof/>
        </w:rPr>
      </w:pPr>
      <w:r>
        <w:rPr>
          <w:rFonts w:asciiTheme="minorHAnsi" w:eastAsiaTheme="minorEastAsia" w:hAnsiTheme="minorHAnsi" w:cstheme="minorBidi"/>
          <w:b/>
          <w:bCs/>
          <w:noProof/>
        </w:rPr>
        <w:t>d) Devices and Classifications</w:t>
      </w:r>
    </w:p>
    <w:p w14:paraId="6259A63F" w14:textId="77777777" w:rsidR="001B432E" w:rsidRDefault="001B432E" w:rsidP="001B432E">
      <w:pPr>
        <w:rPr>
          <w:rFonts w:asciiTheme="minorHAnsi" w:eastAsiaTheme="minorEastAsia" w:hAnsiTheme="minorHAnsi" w:cstheme="minorBidi"/>
          <w:noProof/>
        </w:rPr>
      </w:pPr>
      <w:r>
        <w:rPr>
          <w:rFonts w:asciiTheme="minorHAnsi" w:eastAsiaTheme="minorEastAsia" w:hAnsiTheme="minorHAnsi" w:cstheme="minorBidi"/>
          <w:noProof/>
        </w:rPr>
        <w:t> </w:t>
      </w:r>
    </w:p>
    <w:tbl>
      <w:tblPr>
        <w:tblStyle w:val="TableGrid"/>
        <w:tblW w:w="0" w:type="auto"/>
        <w:tblInd w:w="704" w:type="dxa"/>
        <w:tblLook w:val="04A0" w:firstRow="1" w:lastRow="0" w:firstColumn="1" w:lastColumn="0" w:noHBand="0" w:noVBand="1"/>
      </w:tblPr>
      <w:tblGrid>
        <w:gridCol w:w="3686"/>
        <w:gridCol w:w="6066"/>
      </w:tblGrid>
      <w:tr w:rsidR="001B432E" w14:paraId="5D29F521" w14:textId="77777777" w:rsidTr="001D33F4">
        <w:tc>
          <w:tcPr>
            <w:tcW w:w="3686" w:type="dxa"/>
          </w:tcPr>
          <w:p w14:paraId="244B9894" w14:textId="77777777" w:rsidR="001B432E" w:rsidRPr="00BC5A24" w:rsidRDefault="001B432E" w:rsidP="001D33F4">
            <w:pPr>
              <w:jc w:val="center"/>
              <w:rPr>
                <w:rFonts w:asciiTheme="minorHAnsi" w:eastAsiaTheme="minorEastAsia" w:hAnsiTheme="minorHAnsi" w:cstheme="minorBidi"/>
                <w:b/>
                <w:bCs/>
                <w:noProof/>
              </w:rPr>
            </w:pPr>
            <w:r w:rsidRPr="00BC5A24">
              <w:rPr>
                <w:rFonts w:asciiTheme="minorHAnsi" w:eastAsiaTheme="minorEastAsia" w:hAnsiTheme="minorHAnsi" w:cstheme="minorBidi"/>
                <w:b/>
                <w:bCs/>
                <w:noProof/>
              </w:rPr>
              <w:t>Device</w:t>
            </w:r>
          </w:p>
        </w:tc>
        <w:tc>
          <w:tcPr>
            <w:tcW w:w="6066" w:type="dxa"/>
          </w:tcPr>
          <w:p w14:paraId="03292981" w14:textId="77777777" w:rsidR="001B432E" w:rsidRPr="00BC5A24" w:rsidRDefault="001B432E" w:rsidP="001D33F4">
            <w:pPr>
              <w:jc w:val="center"/>
              <w:rPr>
                <w:rFonts w:asciiTheme="minorHAnsi" w:eastAsiaTheme="minorEastAsia" w:hAnsiTheme="minorHAnsi" w:cstheme="minorBidi"/>
                <w:b/>
                <w:bCs/>
                <w:noProof/>
              </w:rPr>
            </w:pPr>
            <w:r w:rsidRPr="00BC5A24">
              <w:rPr>
                <w:rFonts w:asciiTheme="minorHAnsi" w:eastAsiaTheme="minorEastAsia" w:hAnsiTheme="minorHAnsi" w:cstheme="minorBidi"/>
                <w:b/>
                <w:bCs/>
                <w:noProof/>
              </w:rPr>
              <w:t>Classification</w:t>
            </w:r>
          </w:p>
        </w:tc>
      </w:tr>
      <w:tr w:rsidR="001B432E" w14:paraId="7692E3AE" w14:textId="77777777" w:rsidTr="001D33F4">
        <w:tc>
          <w:tcPr>
            <w:tcW w:w="3686" w:type="dxa"/>
          </w:tcPr>
          <w:p w14:paraId="2DADE6D5" w14:textId="5C933DC3" w:rsidR="001B432E" w:rsidRPr="00E9103B" w:rsidRDefault="001B432E" w:rsidP="001D33F4">
            <w:pPr>
              <w:rPr>
                <w:rFonts w:asciiTheme="minorHAnsi" w:eastAsiaTheme="minorEastAsia" w:hAnsiTheme="minorHAnsi" w:cstheme="minorBidi"/>
                <w:noProof/>
                <w:color w:val="FF0000"/>
              </w:rPr>
            </w:pPr>
            <w:r w:rsidRPr="00E9103B">
              <w:rPr>
                <w:rFonts w:asciiTheme="minorHAnsi" w:eastAsiaTheme="minorEastAsia" w:hAnsiTheme="minorHAnsi" w:cstheme="minorBidi"/>
                <w:noProof/>
                <w:color w:val="FF0000"/>
              </w:rPr>
              <w:t>Prescription Spectacles</w:t>
            </w:r>
          </w:p>
        </w:tc>
        <w:tc>
          <w:tcPr>
            <w:tcW w:w="6066" w:type="dxa"/>
          </w:tcPr>
          <w:p w14:paraId="037D3CD2" w14:textId="31EF1350" w:rsidR="001B432E" w:rsidRPr="00E9103B" w:rsidRDefault="001B432E" w:rsidP="001D33F4">
            <w:pPr>
              <w:rPr>
                <w:rFonts w:asciiTheme="minorHAnsi" w:eastAsiaTheme="minorEastAsia" w:hAnsiTheme="minorHAnsi" w:cstheme="minorBidi"/>
                <w:noProof/>
                <w:color w:val="FF0000"/>
              </w:rPr>
            </w:pPr>
          </w:p>
        </w:tc>
      </w:tr>
      <w:tr w:rsidR="001B432E" w14:paraId="6B4AFBE7" w14:textId="77777777" w:rsidTr="001D33F4">
        <w:tc>
          <w:tcPr>
            <w:tcW w:w="3686" w:type="dxa"/>
          </w:tcPr>
          <w:p w14:paraId="7C358E88" w14:textId="15481E4D" w:rsidR="001B432E" w:rsidRDefault="00365DA4" w:rsidP="001D33F4">
            <w:pPr>
              <w:rPr>
                <w:rFonts w:asciiTheme="minorHAnsi" w:eastAsiaTheme="minorEastAsia" w:hAnsiTheme="minorHAnsi" w:cstheme="minorBidi"/>
                <w:noProof/>
              </w:rPr>
            </w:pPr>
            <w:r>
              <w:rPr>
                <w:rFonts w:asciiTheme="minorHAnsi" w:eastAsiaTheme="minorEastAsia" w:hAnsiTheme="minorHAnsi" w:cstheme="minorBidi"/>
                <w:noProof/>
              </w:rPr>
              <w:t>Ophthalmic spectacle frames</w:t>
            </w:r>
          </w:p>
        </w:tc>
        <w:tc>
          <w:tcPr>
            <w:tcW w:w="6066" w:type="dxa"/>
          </w:tcPr>
          <w:p w14:paraId="2DA9EF38" w14:textId="4D56BCCA" w:rsidR="001B432E" w:rsidRDefault="00365DA4" w:rsidP="001D33F4">
            <w:pPr>
              <w:rPr>
                <w:rFonts w:asciiTheme="minorHAnsi" w:eastAsiaTheme="minorEastAsia" w:hAnsiTheme="minorHAnsi" w:cstheme="minorBidi"/>
                <w:noProof/>
              </w:rPr>
            </w:pPr>
            <w:r w:rsidRPr="00365DA4">
              <w:rPr>
                <w:rFonts w:asciiTheme="minorHAnsi" w:eastAsiaTheme="minorEastAsia" w:hAnsiTheme="minorHAnsi" w:cstheme="minorBidi"/>
                <w:noProof/>
              </w:rPr>
              <w:t>Class I Medical Device</w:t>
            </w:r>
          </w:p>
        </w:tc>
      </w:tr>
      <w:tr w:rsidR="00365DA4" w14:paraId="07EEB818" w14:textId="77777777" w:rsidTr="001D33F4">
        <w:tc>
          <w:tcPr>
            <w:tcW w:w="3686" w:type="dxa"/>
          </w:tcPr>
          <w:p w14:paraId="1D596488" w14:textId="1A2067E3" w:rsidR="00365DA4" w:rsidRDefault="00365DA4" w:rsidP="001D33F4">
            <w:pPr>
              <w:rPr>
                <w:rFonts w:asciiTheme="minorHAnsi" w:eastAsiaTheme="minorEastAsia" w:hAnsiTheme="minorHAnsi" w:cstheme="minorBidi"/>
                <w:noProof/>
              </w:rPr>
            </w:pPr>
            <w:r>
              <w:rPr>
                <w:rFonts w:asciiTheme="minorHAnsi" w:eastAsiaTheme="minorEastAsia" w:hAnsiTheme="minorHAnsi" w:cstheme="minorBidi"/>
                <w:noProof/>
              </w:rPr>
              <w:t>Opthalmic lenses</w:t>
            </w:r>
          </w:p>
        </w:tc>
        <w:tc>
          <w:tcPr>
            <w:tcW w:w="6066" w:type="dxa"/>
          </w:tcPr>
          <w:p w14:paraId="09727B3E" w14:textId="362C4D03" w:rsidR="00365DA4" w:rsidRDefault="00365DA4" w:rsidP="001D33F4">
            <w:pPr>
              <w:rPr>
                <w:rFonts w:asciiTheme="minorHAnsi" w:eastAsiaTheme="minorEastAsia" w:hAnsiTheme="minorHAnsi" w:cstheme="minorBidi"/>
                <w:noProof/>
              </w:rPr>
            </w:pPr>
            <w:r w:rsidRPr="00365DA4">
              <w:rPr>
                <w:rFonts w:asciiTheme="minorHAnsi" w:eastAsiaTheme="minorEastAsia" w:hAnsiTheme="minorHAnsi" w:cstheme="minorBidi"/>
                <w:noProof/>
              </w:rPr>
              <w:t>Class I Medical Device</w:t>
            </w:r>
          </w:p>
        </w:tc>
      </w:tr>
    </w:tbl>
    <w:p w14:paraId="45CFAFC8" w14:textId="2BAB4EB5" w:rsidR="001B432E" w:rsidRDefault="001B432E">
      <w:pPr>
        <w:rPr>
          <w:rFonts w:asciiTheme="minorHAnsi" w:eastAsiaTheme="minorEastAsia" w:hAnsiTheme="minorHAnsi" w:cstheme="minorBidi"/>
          <w:noProof/>
        </w:rPr>
      </w:pPr>
    </w:p>
    <w:p w14:paraId="65F7410E" w14:textId="01D38885" w:rsidR="00365DA4" w:rsidRDefault="00365DA4">
      <w:pPr>
        <w:rPr>
          <w:rFonts w:asciiTheme="minorHAnsi" w:eastAsiaTheme="minorEastAsia" w:hAnsiTheme="minorHAnsi" w:cstheme="minorBidi"/>
          <w:noProof/>
        </w:rPr>
      </w:pPr>
      <w:r>
        <w:rPr>
          <w:rFonts w:asciiTheme="minorHAnsi" w:eastAsiaTheme="minorEastAsia" w:hAnsiTheme="minorHAnsi" w:cstheme="minorBidi"/>
          <w:noProof/>
        </w:rPr>
        <w:t>Medical devices will fall into Class 1 of any of the following:</w:t>
      </w:r>
    </w:p>
    <w:p w14:paraId="4BC585FE" w14:textId="77777777" w:rsidR="00365DA4" w:rsidRDefault="00365DA4" w:rsidP="00365DA4">
      <w:pPr>
        <w:pStyle w:val="ListParagraph"/>
        <w:numPr>
          <w:ilvl w:val="0"/>
          <w:numId w:val="1"/>
        </w:numPr>
        <w:rPr>
          <w:rFonts w:asciiTheme="minorHAnsi" w:eastAsiaTheme="minorEastAsia" w:hAnsiTheme="minorHAnsi" w:cstheme="minorBidi"/>
          <w:noProof/>
        </w:rPr>
      </w:pPr>
      <w:r w:rsidRPr="00637012">
        <w:rPr>
          <w:rFonts w:asciiTheme="minorHAnsi" w:eastAsiaTheme="minorEastAsia" w:hAnsiTheme="minorHAnsi" w:cstheme="minorBidi"/>
          <w:noProof/>
        </w:rPr>
        <w:lastRenderedPageBreak/>
        <w:t>Class I CE</w:t>
      </w:r>
      <w:r>
        <w:rPr>
          <w:rFonts w:asciiTheme="minorHAnsi" w:eastAsiaTheme="minorEastAsia" w:hAnsiTheme="minorHAnsi" w:cstheme="minorBidi"/>
          <w:noProof/>
        </w:rPr>
        <w:t xml:space="preserve"> </w:t>
      </w:r>
      <w:r w:rsidRPr="00637012">
        <w:rPr>
          <w:rFonts w:asciiTheme="minorHAnsi" w:eastAsiaTheme="minorEastAsia" w:hAnsiTheme="minorHAnsi" w:cstheme="minorBidi"/>
          <w:noProof/>
        </w:rPr>
        <w:t>marked medical devices as required by Regulation 14(1) of the Medical Devices Regulations 2002 (Directive 93/42/EEC)</w:t>
      </w:r>
      <w:r>
        <w:rPr>
          <w:rFonts w:asciiTheme="minorHAnsi" w:eastAsiaTheme="minorEastAsia" w:hAnsiTheme="minorHAnsi" w:cstheme="minorBidi"/>
          <w:noProof/>
        </w:rPr>
        <w:t xml:space="preserve"> </w:t>
      </w:r>
      <w:r w:rsidRPr="004F191E">
        <w:rPr>
          <w:rFonts w:asciiTheme="minorHAnsi" w:eastAsiaTheme="minorEastAsia" w:hAnsiTheme="minorHAnsi" w:cstheme="minorBidi"/>
          <w:noProof/>
        </w:rPr>
        <w:t> (for devices that have been CE marked prior to 26 May 2021)</w:t>
      </w:r>
    </w:p>
    <w:p w14:paraId="73B24261" w14:textId="77777777" w:rsidR="00365DA4" w:rsidRPr="009B4DC2" w:rsidRDefault="00365DA4" w:rsidP="00365DA4">
      <w:pPr>
        <w:pStyle w:val="ListParagraph"/>
        <w:numPr>
          <w:ilvl w:val="0"/>
          <w:numId w:val="1"/>
        </w:numPr>
        <w:rPr>
          <w:rFonts w:asciiTheme="minorHAnsi" w:eastAsiaTheme="minorEastAsia" w:hAnsiTheme="minorHAnsi" w:cstheme="minorBidi"/>
          <w:noProof/>
        </w:rPr>
      </w:pPr>
      <w:r>
        <w:rPr>
          <w:rFonts w:asciiTheme="minorHAnsi" w:eastAsiaTheme="minorEastAsia" w:hAnsiTheme="minorHAnsi" w:cstheme="minorBidi"/>
          <w:noProof/>
        </w:rPr>
        <w:t>Class I UKCA</w:t>
      </w:r>
      <w:r w:rsidRPr="00637012">
        <w:rPr>
          <w:rFonts w:asciiTheme="minorHAnsi" w:eastAsiaTheme="minorEastAsia" w:hAnsiTheme="minorHAnsi" w:cstheme="minorBidi"/>
          <w:noProof/>
        </w:rPr>
        <w:t xml:space="preserve"> marked medical devices as required by the Medical Devices Regulations 2002</w:t>
      </w:r>
      <w:r>
        <w:rPr>
          <w:rFonts w:asciiTheme="minorHAnsi" w:eastAsiaTheme="minorEastAsia" w:hAnsiTheme="minorHAnsi" w:cstheme="minorBidi"/>
          <w:noProof/>
        </w:rPr>
        <w:t xml:space="preserve"> (England, Wales and Scotland)</w:t>
      </w:r>
    </w:p>
    <w:p w14:paraId="18A96CAA" w14:textId="77777777" w:rsidR="00365DA4" w:rsidRPr="009B4DC2" w:rsidRDefault="00365DA4" w:rsidP="00365DA4">
      <w:pPr>
        <w:pStyle w:val="ListParagraph"/>
        <w:numPr>
          <w:ilvl w:val="0"/>
          <w:numId w:val="1"/>
        </w:numPr>
        <w:rPr>
          <w:rFonts w:asciiTheme="minorHAnsi" w:eastAsiaTheme="minorEastAsia" w:hAnsiTheme="minorHAnsi" w:cstheme="minorBidi"/>
          <w:noProof/>
        </w:rPr>
      </w:pPr>
      <w:r w:rsidRPr="009B4DC2">
        <w:rPr>
          <w:rFonts w:asciiTheme="minorHAnsi" w:eastAsiaTheme="minorEastAsia" w:hAnsiTheme="minorHAnsi" w:cstheme="minorBidi"/>
          <w:noProof/>
        </w:rPr>
        <w:t>Class I CE marked medical devices as required by the EU Medical Devices Regulation (2017/745) (MDR)  (Northern Ireland)</w:t>
      </w:r>
    </w:p>
    <w:p w14:paraId="36BA7F1D" w14:textId="77777777" w:rsidR="00365DA4" w:rsidRDefault="00365DA4" w:rsidP="00365DA4">
      <w:pPr>
        <w:rPr>
          <w:rFonts w:asciiTheme="minorHAnsi" w:eastAsiaTheme="minorEastAsia" w:hAnsiTheme="minorHAnsi" w:cstheme="minorBidi"/>
          <w:b/>
          <w:bCs/>
          <w:noProof/>
        </w:rPr>
      </w:pPr>
    </w:p>
    <w:p w14:paraId="0598A792" w14:textId="77777777" w:rsidR="00365DA4" w:rsidRPr="00BC5A24" w:rsidRDefault="00365DA4">
      <w:pPr>
        <w:rPr>
          <w:rFonts w:asciiTheme="minorHAnsi" w:eastAsiaTheme="minorEastAsia" w:hAnsiTheme="minorHAnsi" w:cstheme="minorBidi"/>
          <w:noProof/>
        </w:rPr>
      </w:pPr>
    </w:p>
    <w:sectPr w:rsidR="00365DA4" w:rsidRPr="00BC5A24" w:rsidSect="00BC5A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3EA4" w14:textId="77777777" w:rsidR="00740871" w:rsidRDefault="00740871" w:rsidP="00BC5A24">
      <w:r>
        <w:separator/>
      </w:r>
    </w:p>
  </w:endnote>
  <w:endnote w:type="continuationSeparator" w:id="0">
    <w:p w14:paraId="4CAA9DDD" w14:textId="77777777" w:rsidR="00740871" w:rsidRDefault="00740871" w:rsidP="00BC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04CD" w14:textId="77777777" w:rsidR="00740871" w:rsidRDefault="00740871" w:rsidP="00BC5A24">
      <w:r>
        <w:separator/>
      </w:r>
    </w:p>
  </w:footnote>
  <w:footnote w:type="continuationSeparator" w:id="0">
    <w:p w14:paraId="43F25815" w14:textId="77777777" w:rsidR="00740871" w:rsidRDefault="00740871" w:rsidP="00BC5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3F6"/>
    <w:multiLevelType w:val="hybridMultilevel"/>
    <w:tmpl w:val="3AD2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24"/>
    <w:rsid w:val="00006D0E"/>
    <w:rsid w:val="000129B6"/>
    <w:rsid w:val="00022CC5"/>
    <w:rsid w:val="00023533"/>
    <w:rsid w:val="00024EC1"/>
    <w:rsid w:val="0002588B"/>
    <w:rsid w:val="00036FB2"/>
    <w:rsid w:val="000411A0"/>
    <w:rsid w:val="00043675"/>
    <w:rsid w:val="000478D6"/>
    <w:rsid w:val="00054ADE"/>
    <w:rsid w:val="000550BA"/>
    <w:rsid w:val="0007190C"/>
    <w:rsid w:val="00075CE2"/>
    <w:rsid w:val="00085895"/>
    <w:rsid w:val="00087032"/>
    <w:rsid w:val="000A05C3"/>
    <w:rsid w:val="000A6592"/>
    <w:rsid w:val="000C277F"/>
    <w:rsid w:val="000C42FF"/>
    <w:rsid w:val="000D088D"/>
    <w:rsid w:val="000D55E3"/>
    <w:rsid w:val="000D5A40"/>
    <w:rsid w:val="001009CD"/>
    <w:rsid w:val="00102C66"/>
    <w:rsid w:val="00103EC7"/>
    <w:rsid w:val="00106DDC"/>
    <w:rsid w:val="00110D42"/>
    <w:rsid w:val="00127BE2"/>
    <w:rsid w:val="0013294A"/>
    <w:rsid w:val="00136478"/>
    <w:rsid w:val="00141760"/>
    <w:rsid w:val="00147B31"/>
    <w:rsid w:val="0015414A"/>
    <w:rsid w:val="0016183B"/>
    <w:rsid w:val="001642C2"/>
    <w:rsid w:val="00165DA2"/>
    <w:rsid w:val="001670BD"/>
    <w:rsid w:val="001721B2"/>
    <w:rsid w:val="00177FAC"/>
    <w:rsid w:val="001824D0"/>
    <w:rsid w:val="00190CED"/>
    <w:rsid w:val="001A3B24"/>
    <w:rsid w:val="001A553B"/>
    <w:rsid w:val="001B40A9"/>
    <w:rsid w:val="001B432E"/>
    <w:rsid w:val="001C16DD"/>
    <w:rsid w:val="00200AC7"/>
    <w:rsid w:val="00213693"/>
    <w:rsid w:val="00213771"/>
    <w:rsid w:val="00216221"/>
    <w:rsid w:val="002172F2"/>
    <w:rsid w:val="00244A95"/>
    <w:rsid w:val="00257D16"/>
    <w:rsid w:val="00260BB3"/>
    <w:rsid w:val="00264E38"/>
    <w:rsid w:val="00266520"/>
    <w:rsid w:val="00266C63"/>
    <w:rsid w:val="002719F2"/>
    <w:rsid w:val="0028550A"/>
    <w:rsid w:val="002971E6"/>
    <w:rsid w:val="002B5150"/>
    <w:rsid w:val="002C6356"/>
    <w:rsid w:val="002D0E68"/>
    <w:rsid w:val="002D3B22"/>
    <w:rsid w:val="002D56EB"/>
    <w:rsid w:val="003001A5"/>
    <w:rsid w:val="0031145D"/>
    <w:rsid w:val="00313085"/>
    <w:rsid w:val="003261AB"/>
    <w:rsid w:val="0033079C"/>
    <w:rsid w:val="00332749"/>
    <w:rsid w:val="00332B88"/>
    <w:rsid w:val="003340EF"/>
    <w:rsid w:val="003433DD"/>
    <w:rsid w:val="003505C9"/>
    <w:rsid w:val="00353E19"/>
    <w:rsid w:val="00357C27"/>
    <w:rsid w:val="00365DA4"/>
    <w:rsid w:val="00383A5A"/>
    <w:rsid w:val="0038516C"/>
    <w:rsid w:val="00393E43"/>
    <w:rsid w:val="003A5AA9"/>
    <w:rsid w:val="003A6B87"/>
    <w:rsid w:val="003B5E0C"/>
    <w:rsid w:val="003B5E48"/>
    <w:rsid w:val="003D0072"/>
    <w:rsid w:val="003E5513"/>
    <w:rsid w:val="004021B2"/>
    <w:rsid w:val="004024AA"/>
    <w:rsid w:val="004028DC"/>
    <w:rsid w:val="004167BB"/>
    <w:rsid w:val="00424056"/>
    <w:rsid w:val="0045626E"/>
    <w:rsid w:val="00461E94"/>
    <w:rsid w:val="00462614"/>
    <w:rsid w:val="004674C3"/>
    <w:rsid w:val="004704BA"/>
    <w:rsid w:val="00472332"/>
    <w:rsid w:val="004762F9"/>
    <w:rsid w:val="00480BF0"/>
    <w:rsid w:val="00480EFC"/>
    <w:rsid w:val="0048301B"/>
    <w:rsid w:val="00486C49"/>
    <w:rsid w:val="00494831"/>
    <w:rsid w:val="004A70AE"/>
    <w:rsid w:val="004B1030"/>
    <w:rsid w:val="004B48F4"/>
    <w:rsid w:val="004C2C8A"/>
    <w:rsid w:val="004D2870"/>
    <w:rsid w:val="004D3B67"/>
    <w:rsid w:val="004D3C12"/>
    <w:rsid w:val="004E0229"/>
    <w:rsid w:val="004F191E"/>
    <w:rsid w:val="004F1A8D"/>
    <w:rsid w:val="004F71AE"/>
    <w:rsid w:val="004F7225"/>
    <w:rsid w:val="00502AC2"/>
    <w:rsid w:val="00506AB9"/>
    <w:rsid w:val="00514FCA"/>
    <w:rsid w:val="00522200"/>
    <w:rsid w:val="005347BD"/>
    <w:rsid w:val="00534B81"/>
    <w:rsid w:val="00536F8D"/>
    <w:rsid w:val="00541272"/>
    <w:rsid w:val="00541632"/>
    <w:rsid w:val="00544CF8"/>
    <w:rsid w:val="00551DB5"/>
    <w:rsid w:val="005721CC"/>
    <w:rsid w:val="00585640"/>
    <w:rsid w:val="00586750"/>
    <w:rsid w:val="00586C09"/>
    <w:rsid w:val="00586D29"/>
    <w:rsid w:val="00590722"/>
    <w:rsid w:val="005A0717"/>
    <w:rsid w:val="005C1D31"/>
    <w:rsid w:val="005E0C63"/>
    <w:rsid w:val="005F3BE8"/>
    <w:rsid w:val="0060019F"/>
    <w:rsid w:val="00603FC7"/>
    <w:rsid w:val="0061036A"/>
    <w:rsid w:val="00615698"/>
    <w:rsid w:val="006207D4"/>
    <w:rsid w:val="0063103F"/>
    <w:rsid w:val="00631644"/>
    <w:rsid w:val="00633579"/>
    <w:rsid w:val="00637012"/>
    <w:rsid w:val="006433ED"/>
    <w:rsid w:val="006451A5"/>
    <w:rsid w:val="00650C1A"/>
    <w:rsid w:val="00655AB9"/>
    <w:rsid w:val="00657C58"/>
    <w:rsid w:val="006632E0"/>
    <w:rsid w:val="00697932"/>
    <w:rsid w:val="006A0591"/>
    <w:rsid w:val="006B1AB6"/>
    <w:rsid w:val="006B20B0"/>
    <w:rsid w:val="006C1185"/>
    <w:rsid w:val="006C3B70"/>
    <w:rsid w:val="006D4E72"/>
    <w:rsid w:val="006E5C47"/>
    <w:rsid w:val="006E7CD6"/>
    <w:rsid w:val="006F1157"/>
    <w:rsid w:val="00712885"/>
    <w:rsid w:val="00712B36"/>
    <w:rsid w:val="00715333"/>
    <w:rsid w:val="00733565"/>
    <w:rsid w:val="00740871"/>
    <w:rsid w:val="00740E08"/>
    <w:rsid w:val="00742496"/>
    <w:rsid w:val="00743F34"/>
    <w:rsid w:val="00747942"/>
    <w:rsid w:val="0076447F"/>
    <w:rsid w:val="007729C8"/>
    <w:rsid w:val="00791061"/>
    <w:rsid w:val="00797497"/>
    <w:rsid w:val="007A2BA8"/>
    <w:rsid w:val="007B24E6"/>
    <w:rsid w:val="007B3147"/>
    <w:rsid w:val="007B7CE7"/>
    <w:rsid w:val="007C29E4"/>
    <w:rsid w:val="007C5FFB"/>
    <w:rsid w:val="007C6C15"/>
    <w:rsid w:val="007D5F35"/>
    <w:rsid w:val="00801A7F"/>
    <w:rsid w:val="0082165F"/>
    <w:rsid w:val="00827D30"/>
    <w:rsid w:val="00830A08"/>
    <w:rsid w:val="0083121C"/>
    <w:rsid w:val="00833514"/>
    <w:rsid w:val="0083583B"/>
    <w:rsid w:val="0084395C"/>
    <w:rsid w:val="00851726"/>
    <w:rsid w:val="0086229D"/>
    <w:rsid w:val="00864833"/>
    <w:rsid w:val="0087164E"/>
    <w:rsid w:val="00881F30"/>
    <w:rsid w:val="00887BBE"/>
    <w:rsid w:val="00891E33"/>
    <w:rsid w:val="00895A63"/>
    <w:rsid w:val="0089784C"/>
    <w:rsid w:val="008A2023"/>
    <w:rsid w:val="008A6D4F"/>
    <w:rsid w:val="008D4ECD"/>
    <w:rsid w:val="008E531D"/>
    <w:rsid w:val="008F0EBF"/>
    <w:rsid w:val="00900DEF"/>
    <w:rsid w:val="00902690"/>
    <w:rsid w:val="00903912"/>
    <w:rsid w:val="009161E3"/>
    <w:rsid w:val="0092213B"/>
    <w:rsid w:val="00922D04"/>
    <w:rsid w:val="009241DC"/>
    <w:rsid w:val="00926690"/>
    <w:rsid w:val="0093644B"/>
    <w:rsid w:val="00943C70"/>
    <w:rsid w:val="009501F9"/>
    <w:rsid w:val="0095439F"/>
    <w:rsid w:val="00954757"/>
    <w:rsid w:val="00970040"/>
    <w:rsid w:val="0097189A"/>
    <w:rsid w:val="00984363"/>
    <w:rsid w:val="009A01D1"/>
    <w:rsid w:val="009A0FF2"/>
    <w:rsid w:val="009B4C29"/>
    <w:rsid w:val="009B4DC2"/>
    <w:rsid w:val="009B72DD"/>
    <w:rsid w:val="009B7F3D"/>
    <w:rsid w:val="009D7EBF"/>
    <w:rsid w:val="009E3B9E"/>
    <w:rsid w:val="009F295C"/>
    <w:rsid w:val="00A00C54"/>
    <w:rsid w:val="00A03D07"/>
    <w:rsid w:val="00A055CB"/>
    <w:rsid w:val="00A23852"/>
    <w:rsid w:val="00A62F95"/>
    <w:rsid w:val="00A72F28"/>
    <w:rsid w:val="00A8626D"/>
    <w:rsid w:val="00A86AE3"/>
    <w:rsid w:val="00A95245"/>
    <w:rsid w:val="00A9647A"/>
    <w:rsid w:val="00AA107A"/>
    <w:rsid w:val="00AA159D"/>
    <w:rsid w:val="00AA5C72"/>
    <w:rsid w:val="00AA76F5"/>
    <w:rsid w:val="00AB6ECA"/>
    <w:rsid w:val="00AC40AC"/>
    <w:rsid w:val="00AC7386"/>
    <w:rsid w:val="00AE0F1C"/>
    <w:rsid w:val="00AE3295"/>
    <w:rsid w:val="00AF08AF"/>
    <w:rsid w:val="00AF1AA5"/>
    <w:rsid w:val="00B07736"/>
    <w:rsid w:val="00B13463"/>
    <w:rsid w:val="00B33DA0"/>
    <w:rsid w:val="00B42BF2"/>
    <w:rsid w:val="00B443A4"/>
    <w:rsid w:val="00B447F3"/>
    <w:rsid w:val="00B45124"/>
    <w:rsid w:val="00B46D7D"/>
    <w:rsid w:val="00B50042"/>
    <w:rsid w:val="00B56D5A"/>
    <w:rsid w:val="00B616BD"/>
    <w:rsid w:val="00B8649E"/>
    <w:rsid w:val="00BA44B1"/>
    <w:rsid w:val="00BA6102"/>
    <w:rsid w:val="00BB71B4"/>
    <w:rsid w:val="00BC5A24"/>
    <w:rsid w:val="00BC7F09"/>
    <w:rsid w:val="00BE08C0"/>
    <w:rsid w:val="00BE21C5"/>
    <w:rsid w:val="00BE5A75"/>
    <w:rsid w:val="00BE5AAB"/>
    <w:rsid w:val="00BF1B90"/>
    <w:rsid w:val="00C066E4"/>
    <w:rsid w:val="00C13446"/>
    <w:rsid w:val="00C20ACB"/>
    <w:rsid w:val="00C245B8"/>
    <w:rsid w:val="00C33433"/>
    <w:rsid w:val="00C82699"/>
    <w:rsid w:val="00C83EF6"/>
    <w:rsid w:val="00CA0326"/>
    <w:rsid w:val="00CA640C"/>
    <w:rsid w:val="00CB6CEB"/>
    <w:rsid w:val="00CC2551"/>
    <w:rsid w:val="00CC3471"/>
    <w:rsid w:val="00CC68A3"/>
    <w:rsid w:val="00CD22A5"/>
    <w:rsid w:val="00CE3571"/>
    <w:rsid w:val="00D3319D"/>
    <w:rsid w:val="00D370EC"/>
    <w:rsid w:val="00D826F5"/>
    <w:rsid w:val="00D86841"/>
    <w:rsid w:val="00D91D99"/>
    <w:rsid w:val="00D94BCE"/>
    <w:rsid w:val="00D962CE"/>
    <w:rsid w:val="00DA1A02"/>
    <w:rsid w:val="00DA294C"/>
    <w:rsid w:val="00DB3CD0"/>
    <w:rsid w:val="00DB3E74"/>
    <w:rsid w:val="00DB7081"/>
    <w:rsid w:val="00DC487C"/>
    <w:rsid w:val="00DC4C70"/>
    <w:rsid w:val="00DD2ECF"/>
    <w:rsid w:val="00DE1155"/>
    <w:rsid w:val="00DE721B"/>
    <w:rsid w:val="00DE7E59"/>
    <w:rsid w:val="00DF2239"/>
    <w:rsid w:val="00E0517E"/>
    <w:rsid w:val="00E31DAB"/>
    <w:rsid w:val="00E32597"/>
    <w:rsid w:val="00E338C7"/>
    <w:rsid w:val="00E5186B"/>
    <w:rsid w:val="00E557E6"/>
    <w:rsid w:val="00E57E03"/>
    <w:rsid w:val="00E62327"/>
    <w:rsid w:val="00E66BE9"/>
    <w:rsid w:val="00E77079"/>
    <w:rsid w:val="00E802A5"/>
    <w:rsid w:val="00E8058E"/>
    <w:rsid w:val="00E82CD3"/>
    <w:rsid w:val="00E9103B"/>
    <w:rsid w:val="00E949D4"/>
    <w:rsid w:val="00EB5FF0"/>
    <w:rsid w:val="00EB76E2"/>
    <w:rsid w:val="00ED147B"/>
    <w:rsid w:val="00EE3528"/>
    <w:rsid w:val="00EE685D"/>
    <w:rsid w:val="00EF2312"/>
    <w:rsid w:val="00F10AE0"/>
    <w:rsid w:val="00F152EA"/>
    <w:rsid w:val="00F25B7A"/>
    <w:rsid w:val="00F40299"/>
    <w:rsid w:val="00F4118B"/>
    <w:rsid w:val="00F51F52"/>
    <w:rsid w:val="00F528E7"/>
    <w:rsid w:val="00F53BA3"/>
    <w:rsid w:val="00F61B44"/>
    <w:rsid w:val="00F73C8B"/>
    <w:rsid w:val="00F80A98"/>
    <w:rsid w:val="00F86A7E"/>
    <w:rsid w:val="00F87603"/>
    <w:rsid w:val="00FA0310"/>
    <w:rsid w:val="00FB725B"/>
    <w:rsid w:val="00FD5240"/>
    <w:rsid w:val="00FD5BE9"/>
    <w:rsid w:val="00FE0B9B"/>
    <w:rsid w:val="00FE171C"/>
    <w:rsid w:val="00FE2FC1"/>
    <w:rsid w:val="00FE413F"/>
    <w:rsid w:val="00FE5EE9"/>
    <w:rsid w:val="00FE60AC"/>
    <w:rsid w:val="00FF67D5"/>
    <w:rsid w:val="00FF68BA"/>
    <w:rsid w:val="00FF7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40C12"/>
  <w15:chartTrackingRefBased/>
  <w15:docId w15:val="{873BAB21-B6FD-4DE1-86C1-0C1EBFE6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A2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70BD"/>
    <w:pPr>
      <w:ind w:left="720"/>
      <w:contextualSpacing/>
    </w:pPr>
  </w:style>
  <w:style w:type="character" w:styleId="Hyperlink">
    <w:name w:val="Hyperlink"/>
    <w:basedOn w:val="DefaultParagraphFont"/>
    <w:uiPriority w:val="99"/>
    <w:unhideWhenUsed/>
    <w:rsid w:val="00DB3CD0"/>
    <w:rPr>
      <w:color w:val="0563C1" w:themeColor="hyperlink"/>
      <w:u w:val="single"/>
    </w:rPr>
  </w:style>
  <w:style w:type="character" w:styleId="UnresolvedMention">
    <w:name w:val="Unresolved Mention"/>
    <w:basedOn w:val="DefaultParagraphFont"/>
    <w:uiPriority w:val="99"/>
    <w:semiHidden/>
    <w:unhideWhenUsed/>
    <w:rsid w:val="00DB3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24451">
      <w:bodyDiv w:val="1"/>
      <w:marLeft w:val="0"/>
      <w:marRight w:val="0"/>
      <w:marTop w:val="0"/>
      <w:marBottom w:val="0"/>
      <w:divBdr>
        <w:top w:val="none" w:sz="0" w:space="0" w:color="auto"/>
        <w:left w:val="none" w:sz="0" w:space="0" w:color="auto"/>
        <w:bottom w:val="none" w:sz="0" w:space="0" w:color="auto"/>
        <w:right w:val="none" w:sz="0" w:space="0" w:color="auto"/>
      </w:divBdr>
    </w:div>
    <w:div w:id="8515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6F346F2E82884CA4D9F660DB0A9D17" ma:contentTypeVersion="13" ma:contentTypeDescription="Create a new document." ma:contentTypeScope="" ma:versionID="e2d22fca8fa3a40858e0f5b4d5f7c19d">
  <xsd:schema xmlns:xsd="http://www.w3.org/2001/XMLSchema" xmlns:xs="http://www.w3.org/2001/XMLSchema" xmlns:p="http://schemas.microsoft.com/office/2006/metadata/properties" xmlns:ns3="2ca3548b-a3dd-40a6-8e89-5c436d3d9b95" xmlns:ns4="341d9635-8b6f-4d11-a1d8-6c7b9cbed4c8" targetNamespace="http://schemas.microsoft.com/office/2006/metadata/properties" ma:root="true" ma:fieldsID="a9214a8e681b6b51f1191840cc87ad0d" ns3:_="" ns4:_="">
    <xsd:import namespace="2ca3548b-a3dd-40a6-8e89-5c436d3d9b95"/>
    <xsd:import namespace="341d9635-8b6f-4d11-a1d8-6c7b9cbed4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3548b-a3dd-40a6-8e89-5c436d3d9b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d9635-8b6f-4d11-a1d8-6c7b9cbed4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A1E98-FB96-4762-B96C-FE7D0AA8FC61}">
  <ds:schemaRefs>
    <ds:schemaRef ds:uri="http://schemas.microsoft.com/sharepoint/v3/contenttype/forms"/>
  </ds:schemaRefs>
</ds:datastoreItem>
</file>

<file path=customXml/itemProps2.xml><?xml version="1.0" encoding="utf-8"?>
<ds:datastoreItem xmlns:ds="http://schemas.openxmlformats.org/officeDocument/2006/customXml" ds:itemID="{51B7CCC5-9055-48F4-AD8A-E3C5173F38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B20CC2-0804-4001-B8BD-F3D5BDFA6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3548b-a3dd-40a6-8e89-5c436d3d9b95"/>
    <ds:schemaRef ds:uri="341d9635-8b6f-4d11-a1d8-6c7b9cbed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Leonard</dc:creator>
  <cp:keywords/>
  <dc:description/>
  <cp:lastModifiedBy>Marianne Mac</cp:lastModifiedBy>
  <cp:revision>2</cp:revision>
  <dcterms:created xsi:type="dcterms:W3CDTF">2022-04-01T14:23:00Z</dcterms:created>
  <dcterms:modified xsi:type="dcterms:W3CDTF">2022-04-01T14:23:00Z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0x010100766F346F2E82884CA4D9F660DB0A9D17</vt:lpwstr>
  </property>
</Properties>
</file>